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E72" w:rsidRPr="005C3955" w:rsidRDefault="00F36E72" w:rsidP="00F36E72">
      <w:pPr>
        <w:spacing w:line="360" w:lineRule="auto"/>
        <w:jc w:val="both"/>
        <w:rPr>
          <w:rFonts w:asciiTheme="minorHAnsi" w:hAnsiTheme="minorHAnsi"/>
        </w:rPr>
      </w:pPr>
      <w:bookmarkStart w:id="0" w:name="_GoBack"/>
      <w:bookmarkEnd w:id="0"/>
      <w:r w:rsidRPr="005C3955">
        <w:rPr>
          <w:rFonts w:asciiTheme="minorHAnsi" w:hAnsiTheme="minorHAnsi"/>
        </w:rPr>
        <w:t xml:space="preserve">According to article 27, par. 3, subpar. </w:t>
      </w:r>
      <w:proofErr w:type="gramStart"/>
      <w:r w:rsidRPr="005C3955">
        <w:rPr>
          <w:rFonts w:asciiTheme="minorHAnsi" w:hAnsiTheme="minorHAnsi"/>
        </w:rPr>
        <w:t>b</w:t>
      </w:r>
      <w:proofErr w:type="gramEnd"/>
      <w:r w:rsidRPr="005C3955">
        <w:rPr>
          <w:rFonts w:asciiTheme="minorHAnsi" w:hAnsiTheme="minorHAnsi"/>
        </w:rPr>
        <w:t xml:space="preserve"> of the codified law 2190/1920, as </w:t>
      </w:r>
      <w:r w:rsidR="00EE2D25">
        <w:rPr>
          <w:rFonts w:asciiTheme="minorHAnsi" w:hAnsiTheme="minorHAnsi"/>
        </w:rPr>
        <w:t>in force</w:t>
      </w:r>
      <w:r w:rsidRPr="005C3955">
        <w:rPr>
          <w:rFonts w:asciiTheme="minorHAnsi" w:hAnsiTheme="minorHAnsi"/>
        </w:rPr>
        <w:t xml:space="preserve">, the company “MINOAN LINES Shipping S.A.” announces the total number of shares and voting rights that apply on </w:t>
      </w:r>
      <w:r w:rsidR="005F37A3">
        <w:rPr>
          <w:rFonts w:asciiTheme="minorHAnsi" w:hAnsiTheme="minorHAnsi"/>
        </w:rPr>
        <w:t>08</w:t>
      </w:r>
      <w:r w:rsidR="005F37A3">
        <w:rPr>
          <w:rFonts w:asciiTheme="minorHAnsi" w:hAnsiTheme="minorHAnsi"/>
          <w:vertAlign w:val="superscript"/>
        </w:rPr>
        <w:t>th</w:t>
      </w:r>
      <w:r w:rsidR="009A1B38">
        <w:rPr>
          <w:rFonts w:asciiTheme="minorHAnsi" w:hAnsiTheme="minorHAnsi"/>
        </w:rPr>
        <w:t xml:space="preserve"> </w:t>
      </w:r>
      <w:r w:rsidR="005F37A3">
        <w:rPr>
          <w:rFonts w:asciiTheme="minorHAnsi" w:hAnsiTheme="minorHAnsi"/>
        </w:rPr>
        <w:t>October</w:t>
      </w:r>
      <w:r w:rsidR="00EE2D25">
        <w:rPr>
          <w:rFonts w:asciiTheme="minorHAnsi" w:hAnsiTheme="minorHAnsi"/>
        </w:rPr>
        <w:t xml:space="preserve"> 201</w:t>
      </w:r>
      <w:r w:rsidR="006B227D" w:rsidRPr="006B227D">
        <w:rPr>
          <w:rFonts w:asciiTheme="minorHAnsi" w:hAnsiTheme="minorHAnsi"/>
        </w:rPr>
        <w:t>8</w:t>
      </w:r>
      <w:r w:rsidRPr="005C3955">
        <w:rPr>
          <w:rFonts w:asciiTheme="minorHAnsi" w:hAnsiTheme="minorHAnsi"/>
        </w:rPr>
        <w:t xml:space="preserve">, date of the Invitation of the Shareholders to the </w:t>
      </w:r>
      <w:r w:rsidR="005F37A3">
        <w:rPr>
          <w:rFonts w:asciiTheme="minorHAnsi" w:hAnsiTheme="minorHAnsi"/>
        </w:rPr>
        <w:t>Extraordinary</w:t>
      </w:r>
      <w:r w:rsidRPr="005C3955">
        <w:rPr>
          <w:rFonts w:asciiTheme="minorHAnsi" w:hAnsiTheme="minorHAnsi"/>
        </w:rPr>
        <w:t xml:space="preserve"> General Assembly of </w:t>
      </w:r>
      <w:r w:rsidR="005F37A3">
        <w:rPr>
          <w:rFonts w:asciiTheme="minorHAnsi" w:hAnsiTheme="minorHAnsi"/>
        </w:rPr>
        <w:t>01</w:t>
      </w:r>
      <w:r w:rsidR="005F37A3" w:rsidRPr="005F37A3">
        <w:rPr>
          <w:rFonts w:asciiTheme="minorHAnsi" w:hAnsiTheme="minorHAnsi"/>
          <w:vertAlign w:val="superscript"/>
        </w:rPr>
        <w:t>st</w:t>
      </w:r>
      <w:r w:rsidR="005F37A3">
        <w:rPr>
          <w:rFonts w:asciiTheme="minorHAnsi" w:hAnsiTheme="minorHAnsi"/>
        </w:rPr>
        <w:t xml:space="preserve"> </w:t>
      </w:r>
      <w:r w:rsidR="00072B76">
        <w:rPr>
          <w:rFonts w:asciiTheme="minorHAnsi" w:hAnsiTheme="minorHAnsi"/>
        </w:rPr>
        <w:t xml:space="preserve"> </w:t>
      </w:r>
      <w:r w:rsidR="005F37A3">
        <w:rPr>
          <w:rFonts w:asciiTheme="minorHAnsi" w:hAnsiTheme="minorHAnsi"/>
        </w:rPr>
        <w:t>October</w:t>
      </w:r>
      <w:r w:rsidRPr="005C3955">
        <w:rPr>
          <w:rFonts w:asciiTheme="minorHAnsi" w:hAnsiTheme="minorHAnsi"/>
        </w:rPr>
        <w:t xml:space="preserve"> </w:t>
      </w:r>
      <w:r w:rsidR="00072B76">
        <w:rPr>
          <w:rFonts w:asciiTheme="minorHAnsi" w:hAnsiTheme="minorHAnsi"/>
        </w:rPr>
        <w:t>201</w:t>
      </w:r>
      <w:r w:rsidR="006B227D" w:rsidRPr="006B227D">
        <w:rPr>
          <w:rFonts w:asciiTheme="minorHAnsi" w:hAnsiTheme="minorHAnsi"/>
        </w:rPr>
        <w:t>8</w:t>
      </w:r>
      <w:r w:rsidRPr="005C3955">
        <w:rPr>
          <w:rFonts w:asciiTheme="minorHAnsi" w:hAnsiTheme="minorHAnsi"/>
        </w:rPr>
        <w:t>:</w:t>
      </w:r>
    </w:p>
    <w:p w:rsidR="00F36E72" w:rsidRPr="005C3955" w:rsidRDefault="00F36E72" w:rsidP="00F36E72">
      <w:pPr>
        <w:spacing w:line="360" w:lineRule="auto"/>
        <w:jc w:val="both"/>
        <w:rPr>
          <w:rFonts w:asciiTheme="minorHAnsi" w:hAnsiTheme="minorHAnsi"/>
        </w:rPr>
      </w:pPr>
    </w:p>
    <w:p w:rsidR="00F36E72" w:rsidRPr="005C3955" w:rsidRDefault="00F36E72" w:rsidP="00F36E72">
      <w:pPr>
        <w:spacing w:line="360" w:lineRule="auto"/>
        <w:jc w:val="both"/>
        <w:rPr>
          <w:rFonts w:asciiTheme="minorHAnsi" w:hAnsiTheme="minorHAnsi"/>
        </w:rPr>
      </w:pPr>
      <w:r w:rsidRPr="005C3955">
        <w:rPr>
          <w:rFonts w:asciiTheme="minorHAnsi" w:hAnsiTheme="minorHAnsi"/>
          <w:b/>
        </w:rPr>
        <w:t>One hundred and six million, nine hundred eighty thousand and fifty</w:t>
      </w:r>
      <w:r w:rsidRPr="005C3955">
        <w:rPr>
          <w:rFonts w:asciiTheme="minorHAnsi" w:hAnsiTheme="minorHAnsi"/>
        </w:rPr>
        <w:t xml:space="preserve"> (106.980.050) ordinary voting shares of the company</w:t>
      </w:r>
      <w:r>
        <w:rPr>
          <w:rFonts w:asciiTheme="minorHAnsi" w:hAnsiTheme="minorHAnsi"/>
        </w:rPr>
        <w:t xml:space="preserve"> with the right to vote in the </w:t>
      </w:r>
      <w:r w:rsidR="005F37A3">
        <w:rPr>
          <w:rFonts w:asciiTheme="minorHAnsi" w:hAnsiTheme="minorHAnsi"/>
        </w:rPr>
        <w:t>Extraordinary</w:t>
      </w:r>
      <w:r>
        <w:rPr>
          <w:rFonts w:asciiTheme="minorHAnsi" w:hAnsiTheme="minorHAnsi"/>
        </w:rPr>
        <w:t xml:space="preserve"> General Assembly of </w:t>
      </w:r>
      <w:r w:rsidR="005F37A3">
        <w:rPr>
          <w:rFonts w:asciiTheme="minorHAnsi" w:hAnsiTheme="minorHAnsi"/>
        </w:rPr>
        <w:t>01</w:t>
      </w:r>
      <w:r w:rsidR="005F37A3" w:rsidRPr="005F37A3">
        <w:rPr>
          <w:rFonts w:asciiTheme="minorHAnsi" w:hAnsiTheme="minorHAnsi"/>
          <w:vertAlign w:val="superscript"/>
        </w:rPr>
        <w:t>st</w:t>
      </w:r>
      <w:r w:rsidR="005F37A3">
        <w:rPr>
          <w:rFonts w:asciiTheme="minorHAnsi" w:hAnsiTheme="minorHAnsi"/>
        </w:rPr>
        <w:t xml:space="preserve"> </w:t>
      </w:r>
      <w:proofErr w:type="gramStart"/>
      <w:r w:rsidR="005D7DAC">
        <w:rPr>
          <w:rFonts w:asciiTheme="minorHAnsi" w:hAnsiTheme="minorHAnsi"/>
        </w:rPr>
        <w:t>November</w:t>
      </w:r>
      <w:r w:rsidR="006B227D">
        <w:rPr>
          <w:rFonts w:asciiTheme="minorHAnsi" w:hAnsiTheme="minorHAnsi"/>
        </w:rPr>
        <w:t xml:space="preserve"> </w:t>
      </w:r>
      <w:r w:rsidR="00EC33E1">
        <w:rPr>
          <w:rFonts w:asciiTheme="minorHAnsi" w:hAnsiTheme="minorHAnsi"/>
        </w:rPr>
        <w:t xml:space="preserve"> 201</w:t>
      </w:r>
      <w:r w:rsidR="006B227D">
        <w:rPr>
          <w:rFonts w:asciiTheme="minorHAnsi" w:hAnsiTheme="minorHAnsi"/>
        </w:rPr>
        <w:t>8</w:t>
      </w:r>
      <w:proofErr w:type="gramEnd"/>
      <w:r w:rsidRPr="005C3955">
        <w:rPr>
          <w:rFonts w:asciiTheme="minorHAnsi" w:hAnsiTheme="minorHAnsi"/>
        </w:rPr>
        <w:t>.</w:t>
      </w:r>
    </w:p>
    <w:p w:rsidR="00953B25" w:rsidRPr="00F36E72" w:rsidRDefault="00953B25" w:rsidP="00F36E72"/>
    <w:sectPr w:rsidR="00953B25" w:rsidRPr="00F36E72" w:rsidSect="00FE4850">
      <w:headerReference w:type="default" r:id="rId8"/>
      <w:pgSz w:w="11904" w:h="16836"/>
      <w:pgMar w:top="1418" w:right="1134" w:bottom="1134" w:left="340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3E1" w:rsidRDefault="00EC33E1" w:rsidP="003313FA">
      <w:r>
        <w:separator/>
      </w:r>
    </w:p>
  </w:endnote>
  <w:endnote w:type="continuationSeparator" w:id="0">
    <w:p w:rsidR="00EC33E1" w:rsidRDefault="00EC33E1" w:rsidP="0033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3E1" w:rsidRDefault="00EC33E1" w:rsidP="003313FA">
      <w:r>
        <w:separator/>
      </w:r>
    </w:p>
  </w:footnote>
  <w:footnote w:type="continuationSeparator" w:id="0">
    <w:p w:rsidR="00EC33E1" w:rsidRDefault="00EC33E1" w:rsidP="00331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3E1" w:rsidRDefault="00EC33E1">
    <w:pPr>
      <w:pStyle w:val="Header"/>
    </w:pPr>
    <w:r>
      <w:rPr>
        <w:noProof/>
        <w:lang w:val="el-GR" w:eastAsia="el-GR"/>
      </w:rPr>
      <w:drawing>
        <wp:anchor distT="0" distB="0" distL="114300" distR="114300" simplePos="0" relativeHeight="251657728" behindDoc="1" locked="1" layoutInCell="1" allowOverlap="0" wp14:anchorId="45079717" wp14:editId="4F3C32E2">
          <wp:simplePos x="0" y="0"/>
          <wp:positionH relativeFrom="page">
            <wp:posOffset>-3810</wp:posOffset>
          </wp:positionH>
          <wp:positionV relativeFrom="page">
            <wp:posOffset>-3175</wp:posOffset>
          </wp:positionV>
          <wp:extent cx="1800225" cy="10696575"/>
          <wp:effectExtent l="0" t="0" r="0" b="0"/>
          <wp:wrapThrough wrapText="bothSides">
            <wp:wrapPolygon edited="0">
              <wp:start x="7086" y="615"/>
              <wp:lineTo x="7086" y="1923"/>
              <wp:lineTo x="3886" y="2193"/>
              <wp:lineTo x="4343" y="2347"/>
              <wp:lineTo x="18743" y="2539"/>
              <wp:lineTo x="18743" y="10540"/>
              <wp:lineTo x="3886" y="10733"/>
              <wp:lineTo x="3657" y="10887"/>
              <wp:lineTo x="5486" y="11156"/>
              <wp:lineTo x="5486" y="11694"/>
              <wp:lineTo x="7543" y="11771"/>
              <wp:lineTo x="18743" y="11771"/>
              <wp:lineTo x="9143" y="12041"/>
              <wp:lineTo x="3657" y="12271"/>
              <wp:lineTo x="3657" y="12425"/>
              <wp:lineTo x="5486" y="13002"/>
              <wp:lineTo x="5714" y="13541"/>
              <wp:lineTo x="6629" y="13656"/>
              <wp:lineTo x="6171" y="14079"/>
              <wp:lineTo x="9143" y="14233"/>
              <wp:lineTo x="6857" y="14849"/>
              <wp:lineTo x="6857" y="15233"/>
              <wp:lineTo x="11200" y="15464"/>
              <wp:lineTo x="5486" y="15464"/>
              <wp:lineTo x="5029" y="15887"/>
              <wp:lineTo x="7314" y="16080"/>
              <wp:lineTo x="6857" y="16618"/>
              <wp:lineTo x="7314" y="16695"/>
              <wp:lineTo x="11657" y="16695"/>
              <wp:lineTo x="8000" y="17080"/>
              <wp:lineTo x="9143" y="17926"/>
              <wp:lineTo x="6857" y="18465"/>
              <wp:lineTo x="6857" y="18542"/>
              <wp:lineTo x="9600" y="18542"/>
              <wp:lineTo x="7314" y="19157"/>
              <wp:lineTo x="6629" y="20311"/>
              <wp:lineTo x="8229" y="20388"/>
              <wp:lineTo x="18743" y="20388"/>
              <wp:lineTo x="6857" y="20696"/>
              <wp:lineTo x="6629" y="20888"/>
              <wp:lineTo x="8000" y="20965"/>
              <wp:lineTo x="19886" y="20965"/>
              <wp:lineTo x="19886" y="615"/>
              <wp:lineTo x="7086" y="615"/>
            </wp:wrapPolygon>
          </wp:wrapThrough>
          <wp:docPr id="4" name="Εικόνα 4" descr="e-pistolox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-pistoloxar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0E48E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drawingGridHorizontalSpacing w:val="284"/>
  <w:drawingGridVerticalSpacing w:val="284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PubVPasteboard_" w:val="1"/>
    <w:docVar w:name="ShowOutlines" w:val="0"/>
    <w:docVar w:name="ShowStaticGuides" w:val="1"/>
  </w:docVars>
  <w:rsids>
    <w:rsidRoot w:val="003313FA"/>
    <w:rsid w:val="00012A70"/>
    <w:rsid w:val="00072B76"/>
    <w:rsid w:val="000E5252"/>
    <w:rsid w:val="00135859"/>
    <w:rsid w:val="00143695"/>
    <w:rsid w:val="00233FB9"/>
    <w:rsid w:val="0026209A"/>
    <w:rsid w:val="002A3BE1"/>
    <w:rsid w:val="003313FA"/>
    <w:rsid w:val="00373DFB"/>
    <w:rsid w:val="00382CEF"/>
    <w:rsid w:val="0041582D"/>
    <w:rsid w:val="00453864"/>
    <w:rsid w:val="004E5742"/>
    <w:rsid w:val="005C27F3"/>
    <w:rsid w:val="005C7F7F"/>
    <w:rsid w:val="005D7DAC"/>
    <w:rsid w:val="005F37A3"/>
    <w:rsid w:val="005F4F65"/>
    <w:rsid w:val="005F7585"/>
    <w:rsid w:val="00602361"/>
    <w:rsid w:val="006163DE"/>
    <w:rsid w:val="0062597B"/>
    <w:rsid w:val="00663426"/>
    <w:rsid w:val="006B227D"/>
    <w:rsid w:val="006E4352"/>
    <w:rsid w:val="00713E44"/>
    <w:rsid w:val="007A16BA"/>
    <w:rsid w:val="008F3EA4"/>
    <w:rsid w:val="00927B42"/>
    <w:rsid w:val="00953B25"/>
    <w:rsid w:val="009A1B38"/>
    <w:rsid w:val="009E4CD1"/>
    <w:rsid w:val="009E7B90"/>
    <w:rsid w:val="00A74666"/>
    <w:rsid w:val="00AA249B"/>
    <w:rsid w:val="00AF647C"/>
    <w:rsid w:val="00B4076D"/>
    <w:rsid w:val="00B53D4C"/>
    <w:rsid w:val="00BD787E"/>
    <w:rsid w:val="00CD7B98"/>
    <w:rsid w:val="00D40215"/>
    <w:rsid w:val="00D60A83"/>
    <w:rsid w:val="00D86020"/>
    <w:rsid w:val="00E04700"/>
    <w:rsid w:val="00E93335"/>
    <w:rsid w:val="00EA798B"/>
    <w:rsid w:val="00EB59B2"/>
    <w:rsid w:val="00EC33E1"/>
    <w:rsid w:val="00EE2D25"/>
    <w:rsid w:val="00F03F21"/>
    <w:rsid w:val="00F206D3"/>
    <w:rsid w:val="00F36E72"/>
    <w:rsid w:val="00F67BD7"/>
    <w:rsid w:val="00FB03E4"/>
    <w:rsid w:val="00FE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7889"/>
    <o:shapelayout v:ext="edit">
      <o:idmap v:ext="edit" data="1"/>
    </o:shapelayout>
  </w:shapeDefaults>
  <w:decimalSymbol w:val=","/>
  <w:listSeparator w:val=";"/>
  <w14:defaultImageDpi w14:val="300"/>
  <w15:docId w15:val="{6E478251-E4D0-409F-89B1-EE2C0D27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7B98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7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7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13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313FA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13FA"/>
  </w:style>
  <w:style w:type="paragraph" w:styleId="Footer">
    <w:name w:val="footer"/>
    <w:basedOn w:val="Normal"/>
    <w:link w:val="FooterChar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13FA"/>
  </w:style>
  <w:style w:type="table" w:styleId="TableGrid">
    <w:name w:val="Table Grid"/>
    <w:basedOn w:val="TableNormal"/>
    <w:uiPriority w:val="1"/>
    <w:rsid w:val="003313FA"/>
    <w:rPr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link w:val="Heading1"/>
    <w:uiPriority w:val="9"/>
    <w:rsid w:val="00CD7B98"/>
    <w:rPr>
      <w:rFonts w:ascii="Calibri" w:eastAsia="MS Gothic" w:hAnsi="Calibri" w:cs="Times New Roman"/>
      <w:b/>
      <w:bCs/>
      <w:color w:val="345A8A"/>
      <w:sz w:val="32"/>
      <w:szCs w:val="32"/>
    </w:rPr>
  </w:style>
  <w:style w:type="paragraph" w:customStyle="1" w:styleId="NoParagraphStyle">
    <w:name w:val="[No Paragraph Style]"/>
    <w:rsid w:val="00F206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paragraph" w:customStyle="1" w:styleId="2-21">
    <w:name w:val="Μεσαία λίστα 2 - ΄Εμφαση 21"/>
    <w:hidden/>
    <w:uiPriority w:val="99"/>
    <w:semiHidden/>
    <w:rsid w:val="0026209A"/>
    <w:rPr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74666"/>
  </w:style>
  <w:style w:type="paragraph" w:styleId="TOC2">
    <w:name w:val="toc 2"/>
    <w:basedOn w:val="Normal"/>
    <w:next w:val="Normal"/>
    <w:autoRedefine/>
    <w:uiPriority w:val="39"/>
    <w:unhideWhenUsed/>
    <w:rsid w:val="00A74666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74666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A74666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A74666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A74666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A74666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A74666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A74666"/>
    <w:pPr>
      <w:ind w:left="192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41582D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uiPriority w:val="99"/>
    <w:semiHidden/>
    <w:rsid w:val="0041582D"/>
    <w:rPr>
      <w:rFonts w:ascii="Lucida Grande" w:hAnsi="Lucida Grande" w:cs="Lucida Grande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4076D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7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70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semiHidden/>
    <w:unhideWhenUsed/>
    <w:rsid w:val="00E04700"/>
    <w:pPr>
      <w:spacing w:line="360" w:lineRule="auto"/>
      <w:jc w:val="both"/>
    </w:pPr>
    <w:rPr>
      <w:rFonts w:ascii="Times New Roman" w:eastAsia="Times New Roman" w:hAnsi="Times New Roman"/>
      <w:lang w:val="el-GR" w:eastAsia="el-GR"/>
    </w:rPr>
  </w:style>
  <w:style w:type="character" w:customStyle="1" w:styleId="BodyText2Char">
    <w:name w:val="Body Text 2 Char"/>
    <w:basedOn w:val="DefaultParagraphFont"/>
    <w:link w:val="BodyText2"/>
    <w:semiHidden/>
    <w:rsid w:val="00E04700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04700"/>
    <w:pPr>
      <w:spacing w:after="120"/>
    </w:pPr>
    <w:rPr>
      <w:rFonts w:ascii="Times New Roman" w:eastAsia="Times New Roman" w:hAnsi="Times New Roman"/>
      <w:lang w:val="el-GR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0470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9308D9-227D-4694-80B4-693AD3137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Minoan Lines S.A.</Company>
  <LinksUpToDate>false</LinksUpToDate>
  <CharactersWithSpaces>526</CharactersWithSpaces>
  <SharedDoc>false</SharedDoc>
  <HyperlinkBase/>
  <HLinks>
    <vt:vector size="6" baseType="variant">
      <vt:variant>
        <vt:i4>3735667</vt:i4>
      </vt:variant>
      <vt:variant>
        <vt:i4>-1</vt:i4>
      </vt:variant>
      <vt:variant>
        <vt:i4>2052</vt:i4>
      </vt:variant>
      <vt:variant>
        <vt:i4>1</vt:i4>
      </vt:variant>
      <vt:variant>
        <vt:lpwstr>e-pistoloxarto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manos</dc:creator>
  <cp:lastModifiedBy>Milolidaki Evaggelia</cp:lastModifiedBy>
  <cp:revision>4</cp:revision>
  <cp:lastPrinted>2017-05-17T12:25:00Z</cp:lastPrinted>
  <dcterms:created xsi:type="dcterms:W3CDTF">2018-10-09T11:42:00Z</dcterms:created>
  <dcterms:modified xsi:type="dcterms:W3CDTF">2018-10-10T13:57:00Z</dcterms:modified>
</cp:coreProperties>
</file>