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7BE" w:rsidRPr="00A91C76" w:rsidRDefault="004447BE" w:rsidP="004447BE">
      <w:pPr>
        <w:spacing w:line="360" w:lineRule="auto"/>
        <w:jc w:val="both"/>
        <w:rPr>
          <w:rFonts w:ascii="Cambria Math" w:hAnsi="Cambria Math"/>
          <w:b/>
        </w:rPr>
      </w:pPr>
    </w:p>
    <w:p w:rsidR="004447BE" w:rsidRPr="00E677A1" w:rsidRDefault="004447BE" w:rsidP="004447BE">
      <w:pPr>
        <w:pStyle w:val="Heading1"/>
        <w:spacing w:line="360" w:lineRule="auto"/>
        <w:rPr>
          <w:rFonts w:ascii="Cambria Math" w:hAnsi="Cambria Math"/>
          <w:szCs w:val="24"/>
        </w:rPr>
      </w:pPr>
      <w:r w:rsidRPr="00E677A1">
        <w:rPr>
          <w:rFonts w:ascii="Cambria Math" w:hAnsi="Cambria Math"/>
          <w:szCs w:val="24"/>
        </w:rPr>
        <w:t>Π Ρ Ο Σ Κ Λ Η Σ Η</w:t>
      </w:r>
    </w:p>
    <w:p w:rsidR="004447BE" w:rsidRPr="00E677A1" w:rsidRDefault="004447BE" w:rsidP="004447BE">
      <w:pPr>
        <w:spacing w:line="360" w:lineRule="auto"/>
        <w:jc w:val="center"/>
        <w:rPr>
          <w:rFonts w:ascii="Cambria Math" w:hAnsi="Cambria Math"/>
        </w:rPr>
      </w:pPr>
      <w:r w:rsidRPr="00E677A1">
        <w:rPr>
          <w:rFonts w:ascii="Cambria Math" w:hAnsi="Cambria Math"/>
        </w:rPr>
        <w:t>ΤΩΝ ΜΕΤΟΧΩΝ ΤΗΣ ΑΝΩΝΥΜΗΣ ΕΤΑΙΡΕΙΑΣ</w:t>
      </w:r>
    </w:p>
    <w:p w:rsidR="004447BE" w:rsidRPr="00E677A1" w:rsidRDefault="004447BE" w:rsidP="004447BE">
      <w:pPr>
        <w:pStyle w:val="Heading2"/>
        <w:spacing w:line="360" w:lineRule="auto"/>
        <w:rPr>
          <w:rFonts w:ascii="Cambria Math" w:hAnsi="Cambria Math"/>
          <w:sz w:val="24"/>
          <w:szCs w:val="24"/>
        </w:rPr>
      </w:pPr>
      <w:r w:rsidRPr="00E677A1">
        <w:rPr>
          <w:rFonts w:ascii="Cambria Math" w:hAnsi="Cambria Math"/>
          <w:sz w:val="24"/>
          <w:szCs w:val="24"/>
        </w:rPr>
        <w:t>«ΜΙΝΩΙΚΕΣ ΓΡΑΜΜΕΣ Ανώνυμη Ναυτιλιακή Εταιρεία»</w:t>
      </w:r>
    </w:p>
    <w:p w:rsidR="004447BE" w:rsidRPr="00E677A1" w:rsidRDefault="004447BE" w:rsidP="004447BE">
      <w:pPr>
        <w:pStyle w:val="Heading3"/>
        <w:spacing w:line="360" w:lineRule="auto"/>
        <w:rPr>
          <w:rFonts w:ascii="Cambria Math" w:hAnsi="Cambria Math"/>
          <w:szCs w:val="24"/>
        </w:rPr>
      </w:pPr>
      <w:r w:rsidRPr="00E677A1">
        <w:rPr>
          <w:rFonts w:ascii="Cambria Math" w:hAnsi="Cambria Math"/>
          <w:szCs w:val="24"/>
        </w:rPr>
        <w:t xml:space="preserve">σε  </w:t>
      </w:r>
      <w:r w:rsidR="00C56023">
        <w:rPr>
          <w:rFonts w:ascii="Cambria Math" w:hAnsi="Cambria Math"/>
          <w:szCs w:val="24"/>
        </w:rPr>
        <w:t>Έκτακτη</w:t>
      </w:r>
      <w:r w:rsidRPr="00E677A1">
        <w:rPr>
          <w:rFonts w:ascii="Cambria Math" w:hAnsi="Cambria Math"/>
          <w:szCs w:val="24"/>
        </w:rPr>
        <w:t xml:space="preserve"> Γενική Συνέλευση</w:t>
      </w:r>
    </w:p>
    <w:p w:rsidR="004447BE" w:rsidRPr="00E677A1" w:rsidRDefault="004447BE" w:rsidP="004447BE">
      <w:pPr>
        <w:spacing w:line="360" w:lineRule="auto"/>
        <w:jc w:val="center"/>
        <w:rPr>
          <w:rFonts w:ascii="Cambria Math" w:hAnsi="Cambria Math"/>
        </w:rPr>
      </w:pPr>
      <w:r w:rsidRPr="00E677A1">
        <w:rPr>
          <w:rFonts w:ascii="Cambria Math" w:hAnsi="Cambria Math"/>
        </w:rPr>
        <w:t>Αρ. Γ.Ε.ΜΗ. :  77083027000</w:t>
      </w:r>
    </w:p>
    <w:p w:rsidR="004447BE" w:rsidRPr="00E677A1" w:rsidRDefault="004447BE" w:rsidP="004447BE">
      <w:pPr>
        <w:spacing w:line="360" w:lineRule="auto"/>
        <w:jc w:val="both"/>
        <w:rPr>
          <w:rFonts w:ascii="Cambria Math" w:hAnsi="Cambria Math"/>
        </w:rPr>
      </w:pPr>
    </w:p>
    <w:p w:rsidR="004447BE" w:rsidRPr="00E677A1" w:rsidRDefault="004447BE" w:rsidP="004447BE">
      <w:pPr>
        <w:spacing w:line="360" w:lineRule="auto"/>
        <w:jc w:val="both"/>
        <w:rPr>
          <w:rFonts w:ascii="Cambria Math" w:hAnsi="Cambria Math"/>
        </w:rPr>
      </w:pPr>
    </w:p>
    <w:p w:rsidR="004447BE" w:rsidRPr="00E677A1" w:rsidRDefault="004447BE" w:rsidP="004447BE">
      <w:pPr>
        <w:spacing w:line="360" w:lineRule="auto"/>
        <w:jc w:val="both"/>
        <w:rPr>
          <w:rFonts w:ascii="Cambria Math" w:hAnsi="Cambria Math"/>
        </w:rPr>
      </w:pPr>
      <w:r w:rsidRPr="00E677A1">
        <w:rPr>
          <w:rFonts w:ascii="Cambria Math" w:hAnsi="Cambria Math"/>
        </w:rPr>
        <w:t xml:space="preserve">Με βάση την από </w:t>
      </w:r>
      <w:r w:rsidR="003A6983" w:rsidRPr="003A6983">
        <w:rPr>
          <w:rFonts w:ascii="Cambria Math" w:hAnsi="Cambria Math"/>
        </w:rPr>
        <w:t xml:space="preserve">08 </w:t>
      </w:r>
      <w:r w:rsidR="003A6983">
        <w:rPr>
          <w:rFonts w:ascii="Cambria Math" w:hAnsi="Cambria Math"/>
        </w:rPr>
        <w:t>Οκτωβρίου</w:t>
      </w:r>
      <w:r w:rsidRPr="00E677A1">
        <w:rPr>
          <w:rFonts w:ascii="Cambria Math" w:hAnsi="Cambria Math"/>
        </w:rPr>
        <w:t xml:space="preserve"> 201</w:t>
      </w:r>
      <w:r w:rsidRPr="00675F15">
        <w:rPr>
          <w:rFonts w:ascii="Cambria Math" w:hAnsi="Cambria Math"/>
        </w:rPr>
        <w:t>8</w:t>
      </w:r>
      <w:r w:rsidRPr="00E677A1">
        <w:rPr>
          <w:rFonts w:ascii="Cambria Math" w:hAnsi="Cambria Math"/>
        </w:rPr>
        <w:t xml:space="preserve"> απόφαση του Διοικητικού Συμβουλίου της εταιρείας </w:t>
      </w:r>
      <w:r w:rsidRPr="00E677A1">
        <w:rPr>
          <w:rFonts w:ascii="Cambria Math" w:hAnsi="Cambria Math"/>
          <w:b/>
          <w:bCs/>
          <w:i/>
          <w:iCs/>
        </w:rPr>
        <w:t xml:space="preserve">«ΜΙΝΩΙΚΕΣ ΓΡΑΜΜΕΣ Ανώνυμη Ναυτιλιακή Εταιρεία» </w:t>
      </w:r>
      <w:r w:rsidRPr="00E677A1">
        <w:rPr>
          <w:rFonts w:ascii="Cambria Math" w:hAnsi="Cambria Math"/>
          <w:bCs/>
          <w:iCs/>
        </w:rPr>
        <w:t>(εφεξής η</w:t>
      </w:r>
      <w:r w:rsidRPr="00E677A1">
        <w:rPr>
          <w:rFonts w:ascii="Cambria Math" w:hAnsi="Cambria Math"/>
          <w:b/>
          <w:bCs/>
          <w:i/>
          <w:iCs/>
        </w:rPr>
        <w:t xml:space="preserve"> «Εταιρεία</w:t>
      </w:r>
      <w:r w:rsidRPr="00E677A1">
        <w:rPr>
          <w:rFonts w:ascii="Cambria Math" w:hAnsi="Cambria Math"/>
          <w:b/>
          <w:bCs/>
          <w:iCs/>
        </w:rPr>
        <w:t>»</w:t>
      </w:r>
      <w:r w:rsidRPr="00E677A1">
        <w:rPr>
          <w:rFonts w:ascii="Cambria Math" w:hAnsi="Cambria Math"/>
          <w:bCs/>
          <w:iCs/>
        </w:rPr>
        <w:t>)</w:t>
      </w:r>
      <w:r w:rsidRPr="00E677A1">
        <w:rPr>
          <w:rFonts w:ascii="Cambria Math" w:hAnsi="Cambria Math"/>
          <w:b/>
          <w:bCs/>
          <w:i/>
          <w:iCs/>
        </w:rPr>
        <w:t xml:space="preserve"> </w:t>
      </w:r>
      <w:r w:rsidRPr="00E677A1">
        <w:rPr>
          <w:rFonts w:ascii="Cambria Math" w:hAnsi="Cambria Math"/>
        </w:rPr>
        <w:t xml:space="preserve"> που εδρεύει στο Ηράκλειο Κρήτης (οδός 25</w:t>
      </w:r>
      <w:r w:rsidRPr="00E677A1">
        <w:rPr>
          <w:rFonts w:ascii="Cambria Math" w:hAnsi="Cambria Math"/>
          <w:vertAlign w:val="superscript"/>
        </w:rPr>
        <w:t>ης</w:t>
      </w:r>
      <w:r w:rsidRPr="00E677A1">
        <w:rPr>
          <w:rFonts w:ascii="Cambria Math" w:hAnsi="Cambria Math"/>
        </w:rPr>
        <w:t xml:space="preserve"> Αυγούστου αριθμός 17) και σύμφωνα με τον κ.ν. 2190/1920, όπως ισχύει σήμερα, και το καταστατικό της, καλούνται οι κ.κ. μέτοχοι σε </w:t>
      </w:r>
      <w:r w:rsidR="00C56023">
        <w:rPr>
          <w:rFonts w:ascii="Cambria Math" w:hAnsi="Cambria Math"/>
        </w:rPr>
        <w:t>Έκτακτη</w:t>
      </w:r>
      <w:r w:rsidRPr="00E677A1">
        <w:rPr>
          <w:rFonts w:ascii="Cambria Math" w:hAnsi="Cambria Math"/>
        </w:rPr>
        <w:t xml:space="preserve"> Γενική Συνέλευση που θα πραγματοποιηθεί την </w:t>
      </w:r>
      <w:r w:rsidR="00C56023">
        <w:rPr>
          <w:rFonts w:ascii="Cambria Math" w:hAnsi="Cambria Math"/>
          <w:b/>
        </w:rPr>
        <w:t>01</w:t>
      </w:r>
      <w:r w:rsidRPr="00E677A1">
        <w:rPr>
          <w:rFonts w:ascii="Cambria Math" w:hAnsi="Cambria Math"/>
          <w:b/>
          <w:vertAlign w:val="superscript"/>
        </w:rPr>
        <w:t xml:space="preserve">η </w:t>
      </w:r>
      <w:r w:rsidRPr="00E677A1">
        <w:rPr>
          <w:rFonts w:ascii="Cambria Math" w:hAnsi="Cambria Math"/>
        </w:rPr>
        <w:t xml:space="preserve"> </w:t>
      </w:r>
      <w:r w:rsidR="00C56023">
        <w:rPr>
          <w:rFonts w:ascii="Cambria Math" w:hAnsi="Cambria Math"/>
          <w:b/>
          <w:bCs/>
        </w:rPr>
        <w:t>Νοεμβρίου</w:t>
      </w:r>
      <w:r w:rsidRPr="00E677A1">
        <w:rPr>
          <w:rFonts w:ascii="Cambria Math" w:hAnsi="Cambria Math"/>
          <w:b/>
          <w:bCs/>
        </w:rPr>
        <w:t xml:space="preserve"> </w:t>
      </w:r>
      <w:r w:rsidRPr="00E677A1">
        <w:rPr>
          <w:rFonts w:ascii="Cambria Math" w:hAnsi="Cambria Math"/>
          <w:b/>
        </w:rPr>
        <w:t>201</w:t>
      </w:r>
      <w:r>
        <w:rPr>
          <w:rFonts w:ascii="Cambria Math" w:hAnsi="Cambria Math"/>
          <w:b/>
        </w:rPr>
        <w:t>8</w:t>
      </w:r>
      <w:r w:rsidRPr="00E677A1">
        <w:rPr>
          <w:rFonts w:ascii="Cambria Math" w:hAnsi="Cambria Math"/>
        </w:rPr>
        <w:t xml:space="preserve">, ημέρα της εβδομάδος </w:t>
      </w:r>
      <w:r>
        <w:rPr>
          <w:rFonts w:ascii="Cambria Math" w:hAnsi="Cambria Math"/>
          <w:b/>
        </w:rPr>
        <w:t>Πέμπτη</w:t>
      </w:r>
      <w:r w:rsidRPr="00E677A1">
        <w:rPr>
          <w:rFonts w:ascii="Cambria Math" w:hAnsi="Cambria Math"/>
          <w:b/>
        </w:rPr>
        <w:t xml:space="preserve"> </w:t>
      </w:r>
      <w:r w:rsidRPr="00E677A1">
        <w:rPr>
          <w:rFonts w:ascii="Cambria Math" w:hAnsi="Cambria Math"/>
        </w:rPr>
        <w:t xml:space="preserve">και ώρα  </w:t>
      </w:r>
      <w:r w:rsidRPr="00E677A1">
        <w:rPr>
          <w:rFonts w:ascii="Cambria Math" w:hAnsi="Cambria Math"/>
          <w:b/>
        </w:rPr>
        <w:t xml:space="preserve">15.00΄ </w:t>
      </w:r>
      <w:r w:rsidRPr="00E677A1">
        <w:rPr>
          <w:rFonts w:ascii="Cambria Math" w:hAnsi="Cambria Math"/>
          <w:bCs/>
        </w:rPr>
        <w:t>στα γραφεία της Εταιρείας στο Ηράκλειο Κρήτης (οδός 25</w:t>
      </w:r>
      <w:r w:rsidRPr="00BE5D1D">
        <w:rPr>
          <w:rFonts w:ascii="Cambria Math" w:hAnsi="Cambria Math"/>
          <w:bCs/>
          <w:vertAlign w:val="superscript"/>
        </w:rPr>
        <w:t>ης</w:t>
      </w:r>
      <w:r w:rsidRPr="00E677A1">
        <w:rPr>
          <w:rFonts w:ascii="Cambria Math" w:hAnsi="Cambria Math"/>
          <w:bCs/>
        </w:rPr>
        <w:t xml:space="preserve"> Αυγούστου αριθμός 17) </w:t>
      </w:r>
      <w:r w:rsidRPr="00E677A1">
        <w:rPr>
          <w:rFonts w:ascii="Cambria Math" w:hAnsi="Cambria Math"/>
        </w:rPr>
        <w:t>για συζήτηση και λήψη αποφάσεων επί τ</w:t>
      </w:r>
      <w:r w:rsidR="00C56023">
        <w:rPr>
          <w:rFonts w:ascii="Cambria Math" w:hAnsi="Cambria Math"/>
        </w:rPr>
        <w:t>ου</w:t>
      </w:r>
      <w:r w:rsidRPr="00E677A1">
        <w:rPr>
          <w:rFonts w:ascii="Cambria Math" w:hAnsi="Cambria Math"/>
        </w:rPr>
        <w:t xml:space="preserve"> πιο κάτω </w:t>
      </w:r>
      <w:r w:rsidR="00C56023" w:rsidRPr="00E677A1">
        <w:rPr>
          <w:rFonts w:ascii="Cambria Math" w:hAnsi="Cambria Math"/>
        </w:rPr>
        <w:t>θέματ</w:t>
      </w:r>
      <w:r w:rsidR="00C56023">
        <w:rPr>
          <w:rFonts w:ascii="Cambria Math" w:hAnsi="Cambria Math"/>
        </w:rPr>
        <w:t>ος</w:t>
      </w:r>
      <w:r w:rsidRPr="00E677A1">
        <w:rPr>
          <w:rFonts w:ascii="Cambria Math" w:hAnsi="Cambria Math"/>
        </w:rPr>
        <w:t xml:space="preserve"> της ημερήσιας διάταξης  :</w:t>
      </w:r>
    </w:p>
    <w:p w:rsidR="004447BE" w:rsidRPr="00C56023" w:rsidRDefault="00C56023" w:rsidP="004447BE">
      <w:pPr>
        <w:pStyle w:val="BodyText2"/>
        <w:rPr>
          <w:rFonts w:ascii="Cambria Math" w:hAnsi="Cambria Math"/>
        </w:rPr>
      </w:pPr>
      <w:r w:rsidRPr="00C56023">
        <w:rPr>
          <w:rFonts w:ascii="Cambria Math" w:hAnsi="Cambria Math" w:cs="Calibri"/>
        </w:rPr>
        <w:t>Λ</w:t>
      </w:r>
      <w:r w:rsidRPr="00C56023">
        <w:rPr>
          <w:rFonts w:ascii="Cambria Math" w:hAnsi="Cambria Math" w:cs="Calibri"/>
        </w:rPr>
        <w:t>ήψη απόφασης για την διακοπή ή μη της διαπραγμάτευσης των μετοχών της Εταιρείας στο Χρηματιστήριο Αθηνών και σε περίπτωση απόφασης διακοπής, της υποβολής αιτήματος στην Επιτροπή Κεφαλαιαγοράς για διαγραφή των μετοχών από το Χρηματιστήριο Αθηνών.</w:t>
      </w:r>
    </w:p>
    <w:p w:rsidR="004447BE" w:rsidRPr="00C30A24" w:rsidRDefault="004447BE" w:rsidP="004447BE">
      <w:pPr>
        <w:pStyle w:val="BodyText2"/>
        <w:rPr>
          <w:rFonts w:ascii="Cambria Math" w:hAnsi="Cambria Math"/>
        </w:rPr>
      </w:pPr>
    </w:p>
    <w:p w:rsidR="004447BE" w:rsidRPr="00E677A1" w:rsidRDefault="004447BE" w:rsidP="004447BE">
      <w:pPr>
        <w:pStyle w:val="BodyText"/>
        <w:spacing w:line="360" w:lineRule="auto"/>
        <w:jc w:val="both"/>
        <w:rPr>
          <w:rFonts w:ascii="Cambria Math" w:hAnsi="Cambria Math"/>
          <w:b/>
        </w:rPr>
      </w:pPr>
      <w:r w:rsidRPr="00E677A1">
        <w:rPr>
          <w:rFonts w:ascii="Cambria Math" w:hAnsi="Cambria Math"/>
          <w:b/>
        </w:rPr>
        <w:t>ΔΙΚΑΙΩΜΑ ΣΥΜΜΕΤΟΧΗΣ ΣΤΗ ΓΕΝΙΚΗ ΣΥΝΕΛΕΥΣΗ</w:t>
      </w:r>
    </w:p>
    <w:p w:rsidR="004447BE" w:rsidRPr="00E677A1" w:rsidRDefault="004447BE" w:rsidP="004447BE">
      <w:pPr>
        <w:pStyle w:val="BodyText"/>
        <w:spacing w:line="360" w:lineRule="auto"/>
        <w:jc w:val="both"/>
        <w:rPr>
          <w:rFonts w:ascii="Cambria Math" w:hAnsi="Cambria Math"/>
        </w:rPr>
      </w:pPr>
      <w:r w:rsidRPr="00E677A1">
        <w:rPr>
          <w:rFonts w:ascii="Cambria Math" w:hAnsi="Cambria Math"/>
        </w:rPr>
        <w:t>Στη Γενική Συνέλευση έχουν δικαίωμα συμμετοχής και ψήφου, φυσικά ή νομικά πρόσωπα, τα οποία εμφανίζονται ως μέτοχοι κατά την έναρξη της πέμπτης (5</w:t>
      </w:r>
      <w:r w:rsidRPr="00E677A1">
        <w:rPr>
          <w:rFonts w:ascii="Cambria Math" w:hAnsi="Cambria Math"/>
          <w:vertAlign w:val="superscript"/>
        </w:rPr>
        <w:t>ης</w:t>
      </w:r>
      <w:r w:rsidRPr="00E677A1">
        <w:rPr>
          <w:rFonts w:ascii="Cambria Math" w:hAnsi="Cambria Math"/>
        </w:rPr>
        <w:t xml:space="preserve">) ημέρας πριν την ημερομηνία συνεδρίασης της Γενικής Συνέλευσης της </w:t>
      </w:r>
      <w:r w:rsidR="00C56023">
        <w:rPr>
          <w:rFonts w:ascii="Cambria Math" w:hAnsi="Cambria Math"/>
        </w:rPr>
        <w:t>0</w:t>
      </w:r>
      <w:r>
        <w:rPr>
          <w:rFonts w:ascii="Cambria Math" w:hAnsi="Cambria Math"/>
        </w:rPr>
        <w:t>1</w:t>
      </w:r>
      <w:r w:rsidRPr="00E677A1">
        <w:rPr>
          <w:rFonts w:ascii="Cambria Math" w:hAnsi="Cambria Math"/>
          <w:vertAlign w:val="superscript"/>
        </w:rPr>
        <w:t>ης</w:t>
      </w:r>
      <w:r w:rsidRPr="00E677A1">
        <w:rPr>
          <w:rFonts w:ascii="Cambria Math" w:hAnsi="Cambria Math"/>
        </w:rPr>
        <w:t xml:space="preserve"> </w:t>
      </w:r>
      <w:r w:rsidR="00C56023">
        <w:rPr>
          <w:rFonts w:ascii="Cambria Math" w:hAnsi="Cambria Math"/>
        </w:rPr>
        <w:t>Νοεμβρίου</w:t>
      </w:r>
      <w:r w:rsidRPr="00E677A1">
        <w:rPr>
          <w:rFonts w:ascii="Cambria Math" w:hAnsi="Cambria Math"/>
        </w:rPr>
        <w:t xml:space="preserve"> 201</w:t>
      </w:r>
      <w:r>
        <w:rPr>
          <w:rFonts w:ascii="Cambria Math" w:hAnsi="Cambria Math"/>
        </w:rPr>
        <w:t>8</w:t>
      </w:r>
      <w:r w:rsidRPr="00E677A1">
        <w:rPr>
          <w:rFonts w:ascii="Cambria Math" w:hAnsi="Cambria Math"/>
        </w:rPr>
        <w:t xml:space="preserve">, δηλαδή κατά την έναρξη της </w:t>
      </w:r>
      <w:r w:rsidR="00C56023">
        <w:rPr>
          <w:rFonts w:ascii="Cambria Math" w:hAnsi="Cambria Math"/>
        </w:rPr>
        <w:t>27</w:t>
      </w:r>
      <w:r w:rsidRPr="00E677A1">
        <w:rPr>
          <w:rFonts w:ascii="Cambria Math" w:hAnsi="Cambria Math"/>
          <w:vertAlign w:val="superscript"/>
        </w:rPr>
        <w:t>ης</w:t>
      </w:r>
      <w:r w:rsidRPr="00E677A1">
        <w:rPr>
          <w:rFonts w:ascii="Cambria Math" w:hAnsi="Cambria Math"/>
        </w:rPr>
        <w:t xml:space="preserve"> </w:t>
      </w:r>
      <w:r w:rsidR="00C56023">
        <w:rPr>
          <w:rFonts w:ascii="Cambria Math" w:hAnsi="Cambria Math"/>
        </w:rPr>
        <w:t>Οκτωβρίου</w:t>
      </w:r>
      <w:r w:rsidRPr="00E677A1">
        <w:rPr>
          <w:rFonts w:ascii="Cambria Math" w:hAnsi="Cambria Math"/>
        </w:rPr>
        <w:t xml:space="preserve"> 201</w:t>
      </w:r>
      <w:r>
        <w:rPr>
          <w:rFonts w:ascii="Cambria Math" w:hAnsi="Cambria Math"/>
        </w:rPr>
        <w:t>8</w:t>
      </w:r>
      <w:r w:rsidRPr="00E677A1">
        <w:rPr>
          <w:rFonts w:ascii="Cambria Math" w:hAnsi="Cambria Math"/>
        </w:rPr>
        <w:t xml:space="preserve"> (Ημερομηνία Καταγραφής) στο αρχείο μετόχων της Εταιρείας που τηρείται ηλεκτρονικά στην εταιρεία «Ελληνικά Χρηματιστήρια ΑΕ» (ΕΧΑΕ), χωρίς να απαιτείται δέσμευση των μετοχών τους ούτε τήρηση άλλης διαδικασίας, η οποία περιορίζει τη δυνατότητα πώλησης και μεταβίβασης αυτών κατά το χρονικό διάστημα που μεσολαβεί ανάμεσα στην ανωτέρω μνημονευόμενη ημερομηνία καταγραφής και στη Γενική Συνέλευση. Για την απόδειξη της ιδιότητας του μετόχου κατά την </w:t>
      </w:r>
      <w:r w:rsidRPr="00E677A1">
        <w:rPr>
          <w:rFonts w:ascii="Cambria Math" w:hAnsi="Cambria Math"/>
        </w:rPr>
        <w:lastRenderedPageBreak/>
        <w:t>Ημερομηνία Καταγραφής (</w:t>
      </w:r>
      <w:r w:rsidR="00C56023">
        <w:rPr>
          <w:rFonts w:ascii="Cambria Math" w:hAnsi="Cambria Math"/>
        </w:rPr>
        <w:t>27  Οκτωβρίου</w:t>
      </w:r>
      <w:r>
        <w:rPr>
          <w:rFonts w:ascii="Cambria Math" w:hAnsi="Cambria Math"/>
        </w:rPr>
        <w:t xml:space="preserve"> 2018</w:t>
      </w:r>
      <w:r w:rsidRPr="00E677A1">
        <w:rPr>
          <w:rFonts w:ascii="Cambria Math" w:hAnsi="Cambria Math"/>
        </w:rPr>
        <w:t>), προσκομίζεται σχετική έγγραφη βεβαίωση της ΕΧΑΕ, ή, εναλλακτικά, η εν λόγω ιδιότητα πιστοποιείται με απευθείας ηλεκτρονική σύνδεση της Εταιρείας με τα αρχεία της ΕΧΑΕ, εφόσον τούτο ζητηθεί από τους ενδιαφερόμενους μετόχους. Η έγγραφη βεβαίωση ή η ηλεκτρονική πιστοποίηση σχετικά με τη μετοχική ιδιότητα, πρέπει να περιέλθει στην Εταιρεία το αργότερο την τρίτη (3</w:t>
      </w:r>
      <w:r w:rsidRPr="00E677A1">
        <w:rPr>
          <w:rFonts w:ascii="Cambria Math" w:hAnsi="Cambria Math"/>
          <w:vertAlign w:val="superscript"/>
        </w:rPr>
        <w:t>η</w:t>
      </w:r>
      <w:r w:rsidRPr="00E677A1">
        <w:rPr>
          <w:rFonts w:ascii="Cambria Math" w:hAnsi="Cambria Math"/>
        </w:rPr>
        <w:t xml:space="preserve">) ημέρα πριν τη συνεδρίαση της Γενικής Συνέλευσης, δηλαδή την </w:t>
      </w:r>
      <w:r w:rsidR="00C56023">
        <w:rPr>
          <w:rFonts w:ascii="Cambria Math" w:hAnsi="Cambria Math"/>
        </w:rPr>
        <w:t>29</w:t>
      </w:r>
      <w:r>
        <w:rPr>
          <w:rFonts w:ascii="Cambria Math" w:hAnsi="Cambria Math"/>
          <w:vertAlign w:val="superscript"/>
        </w:rPr>
        <w:t>η</w:t>
      </w:r>
      <w:r w:rsidRPr="00E677A1">
        <w:rPr>
          <w:rFonts w:ascii="Cambria Math" w:hAnsi="Cambria Math"/>
        </w:rPr>
        <w:t xml:space="preserve"> </w:t>
      </w:r>
      <w:r w:rsidR="00C56023">
        <w:rPr>
          <w:rFonts w:ascii="Cambria Math" w:hAnsi="Cambria Math"/>
        </w:rPr>
        <w:t>Οκτωβρίου</w:t>
      </w:r>
      <w:r w:rsidRPr="00E677A1">
        <w:rPr>
          <w:rFonts w:ascii="Cambria Math" w:hAnsi="Cambria Math"/>
          <w:b/>
        </w:rPr>
        <w:t xml:space="preserve"> </w:t>
      </w:r>
      <w:r w:rsidRPr="00E677A1">
        <w:rPr>
          <w:rFonts w:ascii="Cambria Math" w:hAnsi="Cambria Math"/>
        </w:rPr>
        <w:t>201</w:t>
      </w:r>
      <w:r>
        <w:rPr>
          <w:rFonts w:ascii="Cambria Math" w:hAnsi="Cambria Math"/>
        </w:rPr>
        <w:t>8</w:t>
      </w:r>
      <w:r w:rsidRPr="00E677A1">
        <w:rPr>
          <w:rFonts w:ascii="Cambria Math" w:hAnsi="Cambria Math"/>
        </w:rPr>
        <w:t xml:space="preserve">. </w:t>
      </w:r>
    </w:p>
    <w:p w:rsidR="004447BE" w:rsidRPr="00E677A1" w:rsidRDefault="004447BE" w:rsidP="004447BE">
      <w:pPr>
        <w:pStyle w:val="BodyText"/>
        <w:spacing w:line="360" w:lineRule="auto"/>
        <w:jc w:val="both"/>
        <w:rPr>
          <w:rFonts w:ascii="Cambria Math" w:hAnsi="Cambria Math"/>
        </w:rPr>
      </w:pPr>
      <w:r w:rsidRPr="00E677A1">
        <w:rPr>
          <w:rFonts w:ascii="Cambria Math" w:hAnsi="Cambria Math"/>
        </w:rPr>
        <w:t>Μέτοχοι οι οποίοι δεν συμμορφώνονται προς τις διατάξεις του άρθρου 28</w:t>
      </w:r>
      <w:r w:rsidRPr="00E677A1">
        <w:rPr>
          <w:rFonts w:ascii="Cambria Math" w:hAnsi="Cambria Math"/>
          <w:vertAlign w:val="superscript"/>
        </w:rPr>
        <w:t>α</w:t>
      </w:r>
      <w:r w:rsidRPr="00E677A1">
        <w:rPr>
          <w:rFonts w:ascii="Cambria Math" w:hAnsi="Cambria Math"/>
        </w:rPr>
        <w:t xml:space="preserve"> του κ.ν. 2190/1920, μετέχουν της Γενικής Συνέλευσης μόνο μετά από άδεια αυτής. </w:t>
      </w:r>
    </w:p>
    <w:p w:rsidR="004447BE" w:rsidRPr="00E677A1" w:rsidRDefault="004447BE" w:rsidP="004447BE">
      <w:pPr>
        <w:pStyle w:val="BodyText"/>
        <w:spacing w:line="360" w:lineRule="auto"/>
        <w:jc w:val="both"/>
        <w:rPr>
          <w:rFonts w:ascii="Cambria Math" w:hAnsi="Cambria Math"/>
        </w:rPr>
      </w:pPr>
      <w:r w:rsidRPr="00E677A1">
        <w:rPr>
          <w:rFonts w:ascii="Cambria Math" w:hAnsi="Cambria Math"/>
        </w:rPr>
        <w:t>Έναντι της Εταιρείας, θεωρείται ότι έχει δικαίωμα συμμετοχής και ψήφου στη Γενική Συνέλευση μόνον όποιος φέρει την ιδιότητα του μετόχου κατά την Ημερομηνία Καταγραφής (</w:t>
      </w:r>
      <w:r w:rsidR="00C56023">
        <w:rPr>
          <w:rFonts w:ascii="Cambria Math" w:hAnsi="Cambria Math"/>
        </w:rPr>
        <w:t>27</w:t>
      </w:r>
      <w:r>
        <w:rPr>
          <w:rFonts w:ascii="Cambria Math" w:hAnsi="Cambria Math"/>
        </w:rPr>
        <w:t xml:space="preserve"> </w:t>
      </w:r>
      <w:r w:rsidR="00C56023">
        <w:rPr>
          <w:rFonts w:ascii="Cambria Math" w:hAnsi="Cambria Math"/>
        </w:rPr>
        <w:t>Οκτωβρίου</w:t>
      </w:r>
      <w:r>
        <w:rPr>
          <w:rFonts w:ascii="Cambria Math" w:hAnsi="Cambria Math"/>
        </w:rPr>
        <w:t xml:space="preserve"> 2018</w:t>
      </w:r>
      <w:r w:rsidRPr="00E677A1">
        <w:rPr>
          <w:rFonts w:ascii="Cambria Math" w:hAnsi="Cambria Math"/>
        </w:rPr>
        <w:t xml:space="preserve">). </w:t>
      </w:r>
    </w:p>
    <w:p w:rsidR="004447BE" w:rsidRPr="00E677A1" w:rsidRDefault="004447BE" w:rsidP="004447BE">
      <w:pPr>
        <w:pStyle w:val="BodyText"/>
        <w:spacing w:line="360" w:lineRule="auto"/>
        <w:jc w:val="both"/>
        <w:rPr>
          <w:rFonts w:ascii="Cambria Math" w:hAnsi="Cambria Math"/>
        </w:rPr>
      </w:pPr>
    </w:p>
    <w:p w:rsidR="004447BE" w:rsidRPr="00E677A1" w:rsidRDefault="004447BE" w:rsidP="004447BE">
      <w:pPr>
        <w:pStyle w:val="BodyText"/>
        <w:spacing w:line="360" w:lineRule="auto"/>
        <w:jc w:val="both"/>
        <w:rPr>
          <w:rFonts w:ascii="Cambria Math" w:hAnsi="Cambria Math"/>
          <w:b/>
        </w:rPr>
      </w:pPr>
      <w:r w:rsidRPr="00E677A1">
        <w:rPr>
          <w:rFonts w:ascii="Cambria Math" w:hAnsi="Cambria Math"/>
          <w:b/>
        </w:rPr>
        <w:t>ΔΙΑΔΙΚΑΣΙΑ ΓΙΑ ΤΗΝ ΑΣΚΗΣΗ ΔΙΚΑΙΩΜΑΤΟΣ ΣΥΜΜΕΤΟΧΗΣ ΚΑΙ ΨΗΦΟΥ ΜΕΣΩ ΑΝΤΙΠΡΟΣΩΠΟΥ</w:t>
      </w:r>
    </w:p>
    <w:p w:rsidR="004447BE" w:rsidRPr="00E677A1" w:rsidRDefault="004447BE" w:rsidP="004447BE">
      <w:pPr>
        <w:pStyle w:val="BodyText"/>
        <w:spacing w:line="360" w:lineRule="auto"/>
        <w:jc w:val="both"/>
        <w:rPr>
          <w:rFonts w:ascii="Cambria Math" w:hAnsi="Cambria Math"/>
        </w:rPr>
      </w:pPr>
      <w:r w:rsidRPr="00E677A1">
        <w:rPr>
          <w:rFonts w:ascii="Cambria Math" w:hAnsi="Cambria Math"/>
        </w:rPr>
        <w:t xml:space="preserve">Κάθε μέτοχος, συμμετέχει στη Γενική Συνέλευση και ψηφίζει, είτε αυτοπροσώπως, είτε μέσω αντιπροσώπων. Κάθε μέτοχος μπορεί να διορίζει μέχρι τρεις (3) αντιπροσώπους. Νομικά πρόσωπα μετέχουν στη Γενική Συνέλευση ορίζοντας ως εκπροσώπους τους μέχρι τρία (3) φυσικά πρόσωπα. Ωστόσο, εάν ο μέτοχος κατέχει μετοχές της Εταιρείας, οι οποίες εμφανίζονται σε περισσότερους του ενός λογαριασμούς αξιών, ο περιορισμός αυτός δεν εμποδίζει το μέτοχο να ορίζει διαφορετικούς αντιπροσώπους για τις μετοχές που εμφανίζονται στον κάθε λογαριασμό αξιών σε σχέση με τη Γενική Συνέλευση. Αντιπρόσωπος που ενεργεί για περισσότερους μετόχους μπορεί να ψηφίζει διαφορετικά για κάθε μέτοχο. Ο αντιπρόσωπος μετόχου υποχρεούται να γνωστοποιεί στην Εταιρεία, πριν από την έναρξη της συνεδρίασης της Γενικής Συνέλευσης, κάθε συγκεκριμένο γεγονός, το οποίο μπορεί να είναι χρήσιμο στους μετόχους για την αξιολόγηση του κινδύνου να εξυπηρετήσει ο αντιπρόσωπος άλλα συμφέροντα πλην των συμφερόντων του αντιπροσωπευόμενου μετόχου. Κατά την έννοια της παρούσας παραγράφου, μπορεί να προκύπτει σύγκρουση συμφερόντων ιδίως όταν ο αντιπρόσωπος : α) είναι μέτοχος που ασκεί τον έλεγχο της Εταιρείας ή </w:t>
      </w:r>
      <w:r w:rsidRPr="00E677A1">
        <w:rPr>
          <w:rFonts w:ascii="Cambria Math" w:hAnsi="Cambria Math"/>
        </w:rPr>
        <w:lastRenderedPageBreak/>
        <w:t xml:space="preserve">είναι άλλο νομικό πρόσωπο ή οντότητα η οποία ελέγχεται από το μέτοχο αυτό, β) είναι μέλος του Διοικητικού Συμβουλίου της Εταιρείας ή της εν γένει διοίκησής της, ή μέτοχος που ασκεί τον έλεγχο της Εταιρείας ή άλλο νομικό πρόσωπο ή οντότητα που ελέγχεται από μέτοχο ο οποίος ασκεί τον έλεγχο της Εταιρείας, γ) είναι υπάλληλος ή ορκωτός ελεγκτής της Εταιρείας ή μέτοχος που ασκεί τον έλεγχο της Εταιρείας, ή άλλο νομικό πρόσωπο ή οντότητα που ελέγχεται από μέτοχο, ο οποίος ασκεί τον έλεγχο της Εταιρείας, δ) είναι σύζυγος ή συγγενής πρώτου βαθμού με ένα από τα φυσικά πρόσωπα που αναφέρονται στις ανωτέρω περιπτώσεις (α) έως (γ). Ο διορισμός και η ανάκληση αντιπροσώπου του μετόχου γίνεται εγγράφως και υποβάλλεται, με απόδειξη παραλαβής, στην Εταιρεία, ή αποστέλλεται τηλεομοιοτυπικά στον αριθμό : +30 2810 330308 τουλάχιστον τρεις (3) ημέρες πριν από την ημερομηνία συνεδρίασης της Γενικής Συνέλευσης, δηλαδή μέχρι την </w:t>
      </w:r>
      <w:r w:rsidR="00C56023">
        <w:rPr>
          <w:rFonts w:ascii="Cambria Math" w:hAnsi="Cambria Math"/>
        </w:rPr>
        <w:t>29</w:t>
      </w:r>
      <w:r w:rsidRPr="00D13914">
        <w:rPr>
          <w:rFonts w:ascii="Cambria Math" w:hAnsi="Cambria Math"/>
          <w:vertAlign w:val="superscript"/>
        </w:rPr>
        <w:t>η</w:t>
      </w:r>
      <w:r>
        <w:rPr>
          <w:rFonts w:ascii="Cambria Math" w:hAnsi="Cambria Math"/>
        </w:rPr>
        <w:t xml:space="preserve"> </w:t>
      </w:r>
      <w:r w:rsidRPr="00E677A1">
        <w:rPr>
          <w:rFonts w:ascii="Cambria Math" w:hAnsi="Cambria Math"/>
        </w:rPr>
        <w:t xml:space="preserve"> </w:t>
      </w:r>
      <w:r w:rsidR="00C56023">
        <w:rPr>
          <w:rFonts w:ascii="Cambria Math" w:hAnsi="Cambria Math"/>
        </w:rPr>
        <w:t>Οκτωβρίου</w:t>
      </w:r>
      <w:r w:rsidRPr="00E677A1">
        <w:rPr>
          <w:rFonts w:ascii="Cambria Math" w:hAnsi="Cambria Math"/>
          <w:b/>
        </w:rPr>
        <w:t xml:space="preserve"> </w:t>
      </w:r>
      <w:r w:rsidRPr="00E677A1">
        <w:rPr>
          <w:rFonts w:ascii="Cambria Math" w:hAnsi="Cambria Math"/>
        </w:rPr>
        <w:t>201</w:t>
      </w:r>
      <w:r>
        <w:rPr>
          <w:rFonts w:ascii="Cambria Math" w:hAnsi="Cambria Math"/>
        </w:rPr>
        <w:t>8</w:t>
      </w:r>
      <w:r w:rsidRPr="00E677A1">
        <w:rPr>
          <w:rFonts w:ascii="Cambria Math" w:hAnsi="Cambria Math"/>
        </w:rPr>
        <w:t xml:space="preserve">. Η Εταιρεία θα διαθέσει στην ιστοσελίδα της </w:t>
      </w:r>
      <w:hyperlink r:id="rId4" w:history="1">
        <w:r w:rsidRPr="00E677A1">
          <w:rPr>
            <w:rStyle w:val="Hyperlink"/>
            <w:rFonts w:ascii="Cambria Math" w:hAnsi="Cambria Math"/>
            <w:lang w:val="en-US"/>
          </w:rPr>
          <w:t>www</w:t>
        </w:r>
        <w:r w:rsidRPr="00E677A1">
          <w:rPr>
            <w:rStyle w:val="Hyperlink"/>
            <w:rFonts w:ascii="Cambria Math" w:hAnsi="Cambria Math"/>
          </w:rPr>
          <w:t>.</w:t>
        </w:r>
        <w:r w:rsidRPr="00E677A1">
          <w:rPr>
            <w:rStyle w:val="Hyperlink"/>
            <w:rFonts w:ascii="Cambria Math" w:hAnsi="Cambria Math"/>
            <w:lang w:val="en-US"/>
          </w:rPr>
          <w:t>minoan</w:t>
        </w:r>
        <w:r w:rsidRPr="00E677A1">
          <w:rPr>
            <w:rStyle w:val="Hyperlink"/>
            <w:rFonts w:ascii="Cambria Math" w:hAnsi="Cambria Math"/>
          </w:rPr>
          <w:t>.</w:t>
        </w:r>
        <w:r w:rsidRPr="00E677A1">
          <w:rPr>
            <w:rStyle w:val="Hyperlink"/>
            <w:rFonts w:ascii="Cambria Math" w:hAnsi="Cambria Math"/>
            <w:lang w:val="en-US"/>
          </w:rPr>
          <w:t>gr</w:t>
        </w:r>
      </w:hyperlink>
      <w:r w:rsidRPr="00E677A1">
        <w:rPr>
          <w:rFonts w:ascii="Cambria Math" w:hAnsi="Cambria Math"/>
        </w:rPr>
        <w:t xml:space="preserve"> και θα έχει διαθέσιμο στους μετόχους και σε έγχαρτη μορφή στο Τμήμα Μετόχων της Εταιρείας στη διεύθυνση 25</w:t>
      </w:r>
      <w:r w:rsidRPr="00E677A1">
        <w:rPr>
          <w:rFonts w:ascii="Cambria Math" w:hAnsi="Cambria Math"/>
          <w:vertAlign w:val="superscript"/>
        </w:rPr>
        <w:t>ης</w:t>
      </w:r>
      <w:r w:rsidRPr="00E677A1">
        <w:rPr>
          <w:rFonts w:ascii="Cambria Math" w:hAnsi="Cambria Math"/>
        </w:rPr>
        <w:t xml:space="preserve"> Αυγούστου 17 – Ηράκλειο Κρήτης, έντυπο πληρεξουσιότητας για το διορισμό αντιπροσώπου. Το καταστατικό της Εταιρείας δεν προβλέπει τη δυνατότητα συμμετοχής των μετόχων στη Γενική Συνέλευση με ηλεκτρονικά μέσα, χωρίς τη φυσική παρουσία τους στον τόπο διεξαγωγής της, τη δυνατότητα ψήφου εξ αποστάσεως είτε με ηλεκτρονικά μέσα είτε δι’ αλληλογραφίας καθώς και τη δυνατότητα διορισμού και ανάκλησης αντιπροσώπου με ηλεκτρονικά μέσα, καθώς δεν έχουν εκδοθεί οι σχετικές Υπουργικές Αποφάσεις που αφορούν τις προϋποθέσεις των ελάχιστων τεχνικών προδιαγραφών για τη διασφάλιση της ταυτότητας του μετόχου καθώς και την ασφάλεια της ηλεκτρονικής ή άλλης σύνδεσης. </w:t>
      </w:r>
    </w:p>
    <w:p w:rsidR="004447BE" w:rsidRPr="00E677A1" w:rsidRDefault="004447BE" w:rsidP="004447BE">
      <w:pPr>
        <w:autoSpaceDE w:val="0"/>
        <w:autoSpaceDN w:val="0"/>
        <w:adjustRightInd w:val="0"/>
        <w:spacing w:line="360" w:lineRule="auto"/>
        <w:jc w:val="both"/>
        <w:rPr>
          <w:rFonts w:ascii="Cambria Math" w:hAnsi="Cambria Math"/>
          <w:b/>
          <w:bCs/>
        </w:rPr>
      </w:pPr>
      <w:r w:rsidRPr="00E677A1">
        <w:rPr>
          <w:rFonts w:ascii="Cambria Math" w:hAnsi="Cambria Math"/>
          <w:b/>
          <w:bCs/>
        </w:rPr>
        <w:t>ΔΙΚΑΙΩΜΑΤΑ ΜΕΙΟΨΗΦΙΑΣ ΤΩΝ ΜΕΤΟΧΩΝ</w:t>
      </w: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rPr>
        <w:t xml:space="preserve"> (Α) Μέτοχοι που εκπροσωπούν το ένα εικοστό (1/20) του καταβεβλημένου μετοχικού κεφαλαίου, μπορούν με αίτησή τους, η οποία πρέπει να περιέλθει στο Διοικητικό Συμβούλιο δέκα πέντε (15) τουλάχιστον ημέρες πριν από τη Γενική Συνέλευση, να ζητήσουν από το Διοικητικό Συμβούλιο να εγγράψει στην ημερήσια διάταξη της Γενικής Συνέλευσης, πρόσθετα θέματα. Η αίτηση πρέπει να συνοδεύεται από αιτιολόγηση ή από σχέδιο απόφασης προς έγκριση στη Γενική Συνέλευση. Η αναθεωρημένη ημερήσια διάταξη δημοσιοποιείται με τον ίδιο τρόπο όπως και η προηγούμενη ημερήσια διάταξη δεκατρείς (13) ημέρες πριν </w:t>
      </w:r>
      <w:r w:rsidRPr="00E677A1">
        <w:rPr>
          <w:rFonts w:ascii="Cambria Math" w:hAnsi="Cambria Math"/>
        </w:rPr>
        <w:lastRenderedPageBreak/>
        <w:t>από την ημερομηνία της Γενικής Συνέλευσης και ταυτόχρονα τίθεται στη διάθεση των μετόχων στην ιστοσελίδα της Εταιρείας www.</w:t>
      </w:r>
      <w:r w:rsidRPr="00E677A1">
        <w:rPr>
          <w:rFonts w:ascii="Cambria Math" w:hAnsi="Cambria Math"/>
          <w:lang w:val="en-US"/>
        </w:rPr>
        <w:t>minoan</w:t>
      </w:r>
      <w:r w:rsidRPr="00E677A1">
        <w:rPr>
          <w:rFonts w:ascii="Cambria Math" w:hAnsi="Cambria Math"/>
        </w:rPr>
        <w:t xml:space="preserve">.gr, μαζί με την αιτιολόγηση ή το σχέδιο της απόφασης που έχει υποβληθεί από τους μετόχους κατά τα προβλεπόμενα στο άρθρο 27 παρ. 3 του κ.ν. 2190/1920, όπως τροποποιήθηκε και ισχύει. </w:t>
      </w: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rPr>
        <w:t>(Β) Μέτοχοι που εκπροσωπούν το ένα εικοστό (1/20) του καταβεβλημένου μετοχικού κεφαλαίου, μπορούν με αίτηση τους, η οποία πρέπει να περιέλθει στο Διοικητικό Συμβούλιο επτά (7) τουλάχιστον ημέρες πριν από τη Γενική Συνέλευση, να ζητήσουν από το Διοικητικό Συμβούλιο να θέσει στη διάθεση των μετόχων με ανάρτηση στην ιστοσελίδα της Εταιρείας www.</w:t>
      </w:r>
      <w:r w:rsidRPr="00E677A1">
        <w:rPr>
          <w:rFonts w:ascii="Cambria Math" w:hAnsi="Cambria Math"/>
          <w:lang w:val="en-US"/>
        </w:rPr>
        <w:t>minoan</w:t>
      </w:r>
      <w:r w:rsidRPr="00E677A1">
        <w:rPr>
          <w:rFonts w:ascii="Cambria Math" w:hAnsi="Cambria Math"/>
        </w:rPr>
        <w:t xml:space="preserve">.gr, τουλάχιστον έξι (6) ημέρες πριν την ημερομηνία της Γενικής Συνέλευσης, σχέδια απόφασης για τα θέματα που έχουν περιληφθεί στην αρχική ή την αναθεωρημένη ημερήσια διάταξη. </w:t>
      </w: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rPr>
        <w:t xml:space="preserve">(Γ) Με αίτηση οποιουδήποτε μετόχου που υποβάλλεται στην Εταιρεία πέντε (5) τουλάχιστον πλήρεις ημέρες πριν από τη Γενική Συνέλευση, μπορεί οποιοσδήποτε μέτοχος να ζητήσει από το Διοικητικό Συμβούλιο να παράσχει στη Γενική Συνέλευση τις αιτούμενες συγκεκριμένες πληροφορίες για τις υποθέσεις της Εταιρείας, στο μέτρο που αυτές είναι χρήσιμες για την πραγματική εκτίμηση των θεμάτων της ημερήσιας διάταξης.  Το Διοικητικό Συμβούλιο μπορεί να απαντήσει ενιαία σε αιτήσεις μετόχων με το ίδιο περιεχόμενο. Υποχρέωση παροχής πληροφοριών δεν υφίσταται όταν οι σχετικές πληροφορίες διατίθενται ήδη στην ιστοσελίδα της Εταιρείας. Επίσης με αίτηση μετόχων που εκπροσωπούν το ένα εικοστό (1/20) του καταβεβλημένου μετοχικού κεφαλαίου, το Διοικητικό Συμβούλιο υποχρεούται να ανακοινώνει στη Γενική Συνέλευση, τα ποσά που, κατά την τελευταία διετία, καταβλήθηκαν σε κάθε μέλος του Διοικητικού Συμβουλίου ή τους διευθυντές της εταιρείας, καθώς και κάθε παροχή προς τα πρόσωπα αυτά από οποιαδήποτε αιτία ή σύμβαση της Εταιρείας με αυτούς. Το Διοικητικό Συμβούλιο μπορεί να αρνηθεί την παροχή των πληροφοριών για αποχρώντα ουσιώδη λόγο, ο οποίος αναγράφεται στα πρακτικά. </w:t>
      </w: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rPr>
        <w:t xml:space="preserve">(Δ) Μέτοχοι που εκπροσωπούν το ένα πέμπτο (1/5) του καταβεβλημένου μετοχικού κεφαλαίου, μπορούν με αίτηση τους, η οποία υποβάλλεται στην Εταιρεία πέντε (5) τουλάχιστον πλήρεις ημέρες πριν από τη Γενική Συνέλευση, να ζητήσουν από το Διοικητικό Συμβούλιο να παράσχει στη Γενική Συνέλευση </w:t>
      </w:r>
      <w:r w:rsidRPr="00E677A1">
        <w:rPr>
          <w:rFonts w:ascii="Cambria Math" w:hAnsi="Cambria Math"/>
        </w:rPr>
        <w:lastRenderedPageBreak/>
        <w:t xml:space="preserve">πληροφορίες για την πορεία των εταιρικών υποθέσεων και την περιουσιακή κατάσταση της Εταιρείας. </w:t>
      </w: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rPr>
        <w:t>Το Διοικητικό Συμβούλιο μπορεί να αρνηθεί την παροχή των πληροφοριών για αποχρώντα ουσιώδη λόγο, ο οποίος αναγράφεται στα πρακτικά. Αντίστοιχες προθεσμίες για τυχόν άσκηση δικαιωμάτων μειοψηφίας των μετόχων ισχύουν και σε περίπτωση επαναληπτικών γενικών συνελεύσεων. Σε όλες τις ανωτέρω αναφερόμενες περιπτώσεις οι αιτούντες μέτοχοι οφείλουν να αποδεικνύουν τη μετοχική τους ιδιότητα και τον αριθμό των μετοχών που κατέχουν κατά την άσκηση του σχετικού δικαιώματος. Τέτοια απόδειξη αποτελεί και η προσκόμιση βεβαίωσης από τον φορέα στον οποίο τηρούνται οι οικείες κινητές αξίες ή η πιστοποίηση της μετοχικής ιδιότητας με απευθείας ηλεκτρονική σύνδεση φορέα και Εταιρείας, εφόσον τούτο ζητηθεί από τους ενδιαφερομένους μετόχους.</w:t>
      </w:r>
    </w:p>
    <w:p w:rsidR="004447BE" w:rsidRPr="00E677A1" w:rsidRDefault="004447BE" w:rsidP="004447BE">
      <w:pPr>
        <w:autoSpaceDE w:val="0"/>
        <w:autoSpaceDN w:val="0"/>
        <w:adjustRightInd w:val="0"/>
        <w:spacing w:line="360" w:lineRule="auto"/>
        <w:jc w:val="both"/>
        <w:rPr>
          <w:rFonts w:ascii="Cambria Math" w:hAnsi="Cambria Math"/>
        </w:rPr>
      </w:pP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b/>
          <w:bCs/>
        </w:rPr>
        <w:t>ΔΙΑΘΕΣΙΜΑ ΕΓΓΡΑΦΑ &amp; ΠΛΗΡΟΦΟΡΙΕΣ</w:t>
      </w:r>
    </w:p>
    <w:p w:rsidR="004447BE" w:rsidRPr="00E677A1" w:rsidRDefault="004447BE" w:rsidP="004447BE">
      <w:pPr>
        <w:autoSpaceDE w:val="0"/>
        <w:autoSpaceDN w:val="0"/>
        <w:adjustRightInd w:val="0"/>
        <w:spacing w:line="360" w:lineRule="auto"/>
        <w:jc w:val="both"/>
        <w:rPr>
          <w:rFonts w:ascii="Cambria Math" w:hAnsi="Cambria Math"/>
        </w:rPr>
      </w:pPr>
      <w:r w:rsidRPr="00E677A1">
        <w:rPr>
          <w:rFonts w:ascii="Cambria Math" w:hAnsi="Cambria Math"/>
        </w:rPr>
        <w:t xml:space="preserve">Το πλήρες κείμενο των εγγράφων, των σχεδίων αποφάσεων και των λοιπών πληροφοριών, που προβλέπονται στην παρ. 3 του άρθρου 27 του κ.ν.2190/1920 (συμπεριλαμβανομένης της παρούσας πρόσκλησης για σύγκληση της Γενικής Συνέλευσης καθώς και του εντύπου διορισμού αντιπροσώπου) θα διατίθενται σε ηλεκτρονική μορφή στην ιστοσελίδα της Εταιρείας </w:t>
      </w:r>
      <w:hyperlink r:id="rId5" w:history="1">
        <w:r w:rsidRPr="00E677A1">
          <w:rPr>
            <w:rStyle w:val="Hyperlink"/>
            <w:rFonts w:ascii="Cambria Math" w:hAnsi="Cambria Math"/>
          </w:rPr>
          <w:t>www.</w:t>
        </w:r>
        <w:r w:rsidRPr="00E677A1">
          <w:rPr>
            <w:rStyle w:val="Hyperlink"/>
            <w:rFonts w:ascii="Cambria Math" w:hAnsi="Cambria Math"/>
            <w:lang w:val="en-US"/>
          </w:rPr>
          <w:t>minoan</w:t>
        </w:r>
        <w:r w:rsidRPr="00E677A1">
          <w:rPr>
            <w:rStyle w:val="Hyperlink"/>
            <w:rFonts w:ascii="Cambria Math" w:hAnsi="Cambria Math"/>
          </w:rPr>
          <w:t>.gr</w:t>
        </w:r>
      </w:hyperlink>
      <w:r w:rsidRPr="00E677A1">
        <w:rPr>
          <w:rFonts w:ascii="Cambria Math" w:hAnsi="Cambria Math"/>
        </w:rPr>
        <w:t>. Οι ενδιαφερόμενοι μέτοχοι θα μπορούν να λαμβάνουν αντίγραφα των εγγράφων και σχεδίων αποφάσεων της παρ. 3 του άρθρου 27 του κ.ν. 2190/1920, όπως ισχύει, από τα γραφεία της Εταιρείας (25</w:t>
      </w:r>
      <w:r w:rsidRPr="00E677A1">
        <w:rPr>
          <w:rFonts w:ascii="Cambria Math" w:hAnsi="Cambria Math"/>
          <w:vertAlign w:val="superscript"/>
        </w:rPr>
        <w:t>ης</w:t>
      </w:r>
      <w:r w:rsidRPr="00E677A1">
        <w:rPr>
          <w:rFonts w:ascii="Cambria Math" w:hAnsi="Cambria Math"/>
        </w:rPr>
        <w:t xml:space="preserve"> Αυγούστου 17 – Ηράκλειο Κρήτης  Τ.Κ. 712 02)  ή επικοινωνώντας με το Τμήμα Μετόχων στο τηλέφωνο +30 2810 399840.-</w:t>
      </w:r>
    </w:p>
    <w:p w:rsidR="004447BE" w:rsidRPr="00E677A1" w:rsidRDefault="004447BE" w:rsidP="004447BE">
      <w:pPr>
        <w:pStyle w:val="BodyText"/>
        <w:spacing w:line="360" w:lineRule="auto"/>
        <w:jc w:val="both"/>
        <w:rPr>
          <w:rFonts w:ascii="Cambria Math" w:hAnsi="Cambria Math"/>
        </w:rPr>
      </w:pPr>
    </w:p>
    <w:p w:rsidR="004447BE" w:rsidRPr="003A6983" w:rsidRDefault="004447BE" w:rsidP="004447BE">
      <w:pPr>
        <w:pStyle w:val="BodyText"/>
        <w:spacing w:line="360" w:lineRule="auto"/>
        <w:jc w:val="center"/>
        <w:rPr>
          <w:rFonts w:ascii="Cambria Math" w:hAnsi="Cambria Math"/>
        </w:rPr>
      </w:pPr>
      <w:r w:rsidRPr="00E677A1">
        <w:rPr>
          <w:rFonts w:ascii="Cambria Math" w:hAnsi="Cambria Math"/>
        </w:rPr>
        <w:t xml:space="preserve">Ηράκλειο Κρήτης, </w:t>
      </w:r>
      <w:r w:rsidR="00C56023">
        <w:rPr>
          <w:rFonts w:ascii="Cambria Math" w:hAnsi="Cambria Math"/>
        </w:rPr>
        <w:t>08 Οκτωβρίου</w:t>
      </w:r>
      <w:r w:rsidRPr="00E677A1">
        <w:rPr>
          <w:rFonts w:ascii="Cambria Math" w:hAnsi="Cambria Math"/>
          <w:b/>
        </w:rPr>
        <w:t xml:space="preserve"> </w:t>
      </w:r>
      <w:r w:rsidRPr="00E677A1">
        <w:rPr>
          <w:rFonts w:ascii="Cambria Math" w:hAnsi="Cambria Math"/>
        </w:rPr>
        <w:t>201</w:t>
      </w:r>
      <w:r>
        <w:rPr>
          <w:rFonts w:ascii="Cambria Math" w:hAnsi="Cambria Math"/>
        </w:rPr>
        <w:t>8</w:t>
      </w:r>
    </w:p>
    <w:p w:rsidR="004447BE" w:rsidRPr="00E677A1" w:rsidRDefault="004447BE" w:rsidP="004447BE">
      <w:pPr>
        <w:pStyle w:val="BodyText"/>
        <w:spacing w:line="360" w:lineRule="auto"/>
        <w:jc w:val="center"/>
        <w:rPr>
          <w:rFonts w:ascii="Cambria Math" w:hAnsi="Cambria Math"/>
        </w:rPr>
      </w:pPr>
      <w:r w:rsidRPr="00E677A1">
        <w:rPr>
          <w:rFonts w:ascii="Cambria Math" w:hAnsi="Cambria Math"/>
        </w:rPr>
        <w:t>Κατ’ εντολή του Διοικητικού Συμβουλίου</w:t>
      </w:r>
    </w:p>
    <w:p w:rsidR="004447BE" w:rsidRPr="00E677A1" w:rsidRDefault="004447BE" w:rsidP="004447BE">
      <w:pPr>
        <w:pStyle w:val="BodyText"/>
        <w:spacing w:line="360" w:lineRule="auto"/>
        <w:jc w:val="center"/>
        <w:rPr>
          <w:rFonts w:ascii="Cambria Math" w:hAnsi="Cambria Math"/>
        </w:rPr>
      </w:pPr>
    </w:p>
    <w:p w:rsidR="004447BE" w:rsidRPr="00E677A1" w:rsidRDefault="004447BE" w:rsidP="004447BE">
      <w:pPr>
        <w:pStyle w:val="BodyText"/>
        <w:spacing w:line="360" w:lineRule="auto"/>
        <w:jc w:val="center"/>
        <w:rPr>
          <w:rFonts w:ascii="Cambria Math" w:hAnsi="Cambria Math"/>
        </w:rPr>
      </w:pPr>
      <w:r w:rsidRPr="00E677A1">
        <w:rPr>
          <w:rFonts w:ascii="Cambria Math" w:hAnsi="Cambria Math"/>
        </w:rPr>
        <w:t>Αντώνης Μανιαδάκης</w:t>
      </w:r>
    </w:p>
    <w:p w:rsidR="004447BE" w:rsidRPr="00A91C76" w:rsidRDefault="004447BE" w:rsidP="004447BE">
      <w:pPr>
        <w:pStyle w:val="BodyText"/>
        <w:spacing w:line="360" w:lineRule="auto"/>
        <w:jc w:val="center"/>
        <w:rPr>
          <w:rFonts w:ascii="Cambria Math" w:hAnsi="Cambria Math"/>
        </w:rPr>
      </w:pPr>
      <w:r w:rsidRPr="00E677A1">
        <w:rPr>
          <w:rFonts w:ascii="Cambria Math" w:hAnsi="Cambria Math"/>
        </w:rPr>
        <w:t>Διευθύνων Σύμβουλος</w:t>
      </w:r>
    </w:p>
    <w:p w:rsidR="005B5F30" w:rsidRDefault="00C56023">
      <w:bookmarkStart w:id="0" w:name="_GoBack"/>
      <w:bookmarkEnd w:id="0"/>
    </w:p>
    <w:sectPr w:rsidR="005B5F30">
      <w:footerReference w:type="default" r:id="rId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EFF" w:usb1="C0007843" w:usb2="00000009" w:usb3="00000000" w:csb0="000001FF" w:csb1="00000000"/>
  </w:font>
  <w:font w:name="Cambria Math">
    <w:panose1 w:val="02040503050406030204"/>
    <w:charset w:val="A1"/>
    <w:family w:val="roman"/>
    <w:pitch w:val="variable"/>
    <w:sig w:usb0="E00002FF" w:usb1="42002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9C" w:rsidRDefault="00C56023">
    <w:pPr>
      <w:pStyle w:val="Footer"/>
      <w:jc w:val="center"/>
    </w:pPr>
    <w:r>
      <w:fldChar w:fldCharType="begin"/>
    </w:r>
    <w:r>
      <w:instrText>PAGE   \* MERGEFORMAT</w:instrText>
    </w:r>
    <w:r>
      <w:fldChar w:fldCharType="separate"/>
    </w:r>
    <w:r>
      <w:rPr>
        <w:noProof/>
      </w:rPr>
      <w:t>1</w:t>
    </w:r>
    <w:r>
      <w:fldChar w:fldCharType="end"/>
    </w:r>
  </w:p>
  <w:p w:rsidR="0052299C" w:rsidRDefault="00C5602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7BE"/>
    <w:rsid w:val="003A6983"/>
    <w:rsid w:val="004447BE"/>
    <w:rsid w:val="007D6CC5"/>
    <w:rsid w:val="00C56023"/>
    <w:rsid w:val="00CC76B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B354DF-563A-44C5-A007-7E5F4142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7BE"/>
    <w:pPr>
      <w:spacing w:after="0" w:line="240" w:lineRule="auto"/>
    </w:pPr>
    <w:rPr>
      <w:rFonts w:ascii="Times New Roman" w:eastAsia="Times New Roman" w:hAnsi="Times New Roman" w:cs="Times New Roman"/>
      <w:sz w:val="24"/>
      <w:szCs w:val="24"/>
      <w:lang w:eastAsia="el-GR"/>
    </w:rPr>
  </w:style>
  <w:style w:type="paragraph" w:styleId="Heading1">
    <w:name w:val="heading 1"/>
    <w:basedOn w:val="Normal"/>
    <w:next w:val="Normal"/>
    <w:link w:val="Heading1Char"/>
    <w:qFormat/>
    <w:rsid w:val="004447BE"/>
    <w:pPr>
      <w:keepNext/>
      <w:jc w:val="center"/>
      <w:outlineLvl w:val="0"/>
    </w:pPr>
    <w:rPr>
      <w:rFonts w:ascii="Arial" w:hAnsi="Arial"/>
      <w:b/>
      <w:szCs w:val="20"/>
    </w:rPr>
  </w:style>
  <w:style w:type="paragraph" w:styleId="Heading2">
    <w:name w:val="heading 2"/>
    <w:basedOn w:val="Normal"/>
    <w:next w:val="Normal"/>
    <w:link w:val="Heading2Char"/>
    <w:semiHidden/>
    <w:unhideWhenUsed/>
    <w:qFormat/>
    <w:rsid w:val="004447BE"/>
    <w:pPr>
      <w:keepNext/>
      <w:jc w:val="center"/>
      <w:outlineLvl w:val="1"/>
    </w:pPr>
    <w:rPr>
      <w:rFonts w:ascii="Arial" w:hAnsi="Arial"/>
      <w:b/>
      <w:sz w:val="20"/>
      <w:szCs w:val="20"/>
    </w:rPr>
  </w:style>
  <w:style w:type="paragraph" w:styleId="Heading3">
    <w:name w:val="heading 3"/>
    <w:basedOn w:val="Normal"/>
    <w:next w:val="Normal"/>
    <w:link w:val="Heading3Char"/>
    <w:semiHidden/>
    <w:unhideWhenUsed/>
    <w:qFormat/>
    <w:rsid w:val="004447BE"/>
    <w:pPr>
      <w:keepNext/>
      <w:jc w:val="center"/>
      <w:outlineLvl w:val="2"/>
    </w:pPr>
    <w:rPr>
      <w:rFonts w:ascii="Arial" w:hAnsi="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7BE"/>
    <w:rPr>
      <w:rFonts w:ascii="Arial" w:eastAsia="Times New Roman" w:hAnsi="Arial" w:cs="Times New Roman"/>
      <w:b/>
      <w:sz w:val="24"/>
      <w:szCs w:val="20"/>
      <w:lang w:eastAsia="el-GR"/>
    </w:rPr>
  </w:style>
  <w:style w:type="character" w:customStyle="1" w:styleId="Heading2Char">
    <w:name w:val="Heading 2 Char"/>
    <w:basedOn w:val="DefaultParagraphFont"/>
    <w:link w:val="Heading2"/>
    <w:semiHidden/>
    <w:rsid w:val="004447BE"/>
    <w:rPr>
      <w:rFonts w:ascii="Arial" w:eastAsia="Times New Roman" w:hAnsi="Arial" w:cs="Times New Roman"/>
      <w:b/>
      <w:sz w:val="20"/>
      <w:szCs w:val="20"/>
      <w:lang w:eastAsia="el-GR"/>
    </w:rPr>
  </w:style>
  <w:style w:type="character" w:customStyle="1" w:styleId="Heading3Char">
    <w:name w:val="Heading 3 Char"/>
    <w:basedOn w:val="DefaultParagraphFont"/>
    <w:link w:val="Heading3"/>
    <w:semiHidden/>
    <w:rsid w:val="004447BE"/>
    <w:rPr>
      <w:rFonts w:ascii="Arial" w:eastAsia="Times New Roman" w:hAnsi="Arial" w:cs="Times New Roman"/>
      <w:sz w:val="24"/>
      <w:szCs w:val="20"/>
      <w:lang w:eastAsia="el-GR"/>
    </w:rPr>
  </w:style>
  <w:style w:type="paragraph" w:styleId="BodyText2">
    <w:name w:val="Body Text 2"/>
    <w:basedOn w:val="Normal"/>
    <w:link w:val="BodyText2Char"/>
    <w:semiHidden/>
    <w:unhideWhenUsed/>
    <w:rsid w:val="004447BE"/>
    <w:pPr>
      <w:spacing w:line="360" w:lineRule="auto"/>
      <w:jc w:val="both"/>
    </w:pPr>
  </w:style>
  <w:style w:type="character" w:customStyle="1" w:styleId="BodyText2Char">
    <w:name w:val="Body Text 2 Char"/>
    <w:basedOn w:val="DefaultParagraphFont"/>
    <w:link w:val="BodyText2"/>
    <w:semiHidden/>
    <w:rsid w:val="004447BE"/>
    <w:rPr>
      <w:rFonts w:ascii="Times New Roman" w:eastAsia="Times New Roman" w:hAnsi="Times New Roman" w:cs="Times New Roman"/>
      <w:sz w:val="24"/>
      <w:szCs w:val="24"/>
      <w:lang w:eastAsia="el-GR"/>
    </w:rPr>
  </w:style>
  <w:style w:type="paragraph" w:styleId="BodyText">
    <w:name w:val="Body Text"/>
    <w:basedOn w:val="Normal"/>
    <w:link w:val="BodyTextChar"/>
    <w:uiPriority w:val="99"/>
    <w:semiHidden/>
    <w:unhideWhenUsed/>
    <w:rsid w:val="004447BE"/>
    <w:pPr>
      <w:spacing w:after="120"/>
    </w:pPr>
  </w:style>
  <w:style w:type="character" w:customStyle="1" w:styleId="BodyTextChar">
    <w:name w:val="Body Text Char"/>
    <w:basedOn w:val="DefaultParagraphFont"/>
    <w:link w:val="BodyText"/>
    <w:uiPriority w:val="99"/>
    <w:semiHidden/>
    <w:rsid w:val="004447BE"/>
    <w:rPr>
      <w:rFonts w:ascii="Times New Roman" w:eastAsia="Times New Roman" w:hAnsi="Times New Roman" w:cs="Times New Roman"/>
      <w:sz w:val="24"/>
      <w:szCs w:val="24"/>
      <w:lang w:eastAsia="el-GR"/>
    </w:rPr>
  </w:style>
  <w:style w:type="paragraph" w:styleId="BodyTextIndent">
    <w:name w:val="Body Text Indent"/>
    <w:basedOn w:val="Normal"/>
    <w:link w:val="BodyTextIndentChar"/>
    <w:uiPriority w:val="99"/>
    <w:semiHidden/>
    <w:unhideWhenUsed/>
    <w:rsid w:val="004447BE"/>
    <w:pPr>
      <w:spacing w:after="120"/>
      <w:ind w:left="283"/>
    </w:pPr>
  </w:style>
  <w:style w:type="character" w:customStyle="1" w:styleId="BodyTextIndentChar">
    <w:name w:val="Body Text Indent Char"/>
    <w:basedOn w:val="DefaultParagraphFont"/>
    <w:link w:val="BodyTextIndent"/>
    <w:uiPriority w:val="99"/>
    <w:semiHidden/>
    <w:rsid w:val="004447BE"/>
    <w:rPr>
      <w:rFonts w:ascii="Times New Roman" w:eastAsia="Times New Roman" w:hAnsi="Times New Roman" w:cs="Times New Roman"/>
      <w:sz w:val="24"/>
      <w:szCs w:val="24"/>
      <w:lang w:eastAsia="el-GR"/>
    </w:rPr>
  </w:style>
  <w:style w:type="character" w:styleId="Hyperlink">
    <w:name w:val="Hyperlink"/>
    <w:unhideWhenUsed/>
    <w:rsid w:val="004447BE"/>
    <w:rPr>
      <w:color w:val="0000FF"/>
      <w:u w:val="single"/>
    </w:rPr>
  </w:style>
  <w:style w:type="paragraph" w:styleId="Footer">
    <w:name w:val="footer"/>
    <w:basedOn w:val="Normal"/>
    <w:link w:val="FooterChar"/>
    <w:uiPriority w:val="99"/>
    <w:unhideWhenUsed/>
    <w:rsid w:val="004447BE"/>
    <w:pPr>
      <w:tabs>
        <w:tab w:val="center" w:pos="4153"/>
        <w:tab w:val="right" w:pos="8306"/>
      </w:tabs>
    </w:pPr>
  </w:style>
  <w:style w:type="character" w:customStyle="1" w:styleId="FooterChar">
    <w:name w:val="Footer Char"/>
    <w:basedOn w:val="DefaultParagraphFont"/>
    <w:link w:val="Footer"/>
    <w:uiPriority w:val="99"/>
    <w:rsid w:val="004447BE"/>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yperlink" Target="http://www.minoan.gr/" TargetMode="External"/><Relationship Id="rId4" Type="http://schemas.openxmlformats.org/officeDocument/2006/relationships/hyperlink" Target="http://www.mino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1596</Words>
  <Characters>8623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Milolidaki Evaggelia</cp:lastModifiedBy>
  <cp:revision>1</cp:revision>
  <dcterms:created xsi:type="dcterms:W3CDTF">2018-10-09T07:36:00Z</dcterms:created>
  <dcterms:modified xsi:type="dcterms:W3CDTF">2018-10-09T08:19:00Z</dcterms:modified>
</cp:coreProperties>
</file>